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第二届全省技工院校学生职业技能大赛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相关情况调查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征集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填报单位：（公章）</w:t>
      </w:r>
    </w:p>
    <w:tbl>
      <w:tblPr>
        <w:tblStyle w:val="4"/>
        <w:tblW w:w="855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2665"/>
        <w:gridCol w:w="1176"/>
        <w:gridCol w:w="257"/>
        <w:gridCol w:w="1444"/>
        <w:gridCol w:w="14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传真电话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QQ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28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0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6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参赛项目</w:t>
            </w: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参赛意向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及人数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szCs w:val="24"/>
                <w:lang w:eastAsia="zh-CN"/>
              </w:rPr>
              <w:t>注明每个项目参赛人数</w:t>
            </w: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汽车技术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数控车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机器人系统集成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信息网络布线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机电一体化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健康和社会照护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烹饪（中餐）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互联网营销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8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幼儿教育</w:t>
            </w:r>
          </w:p>
        </w:tc>
        <w:tc>
          <w:tcPr>
            <w:tcW w:w="31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承办赛项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具体承办单位名称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6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0" w:hRule="atLeast"/>
          <w:jc w:val="center"/>
        </w:trPr>
        <w:tc>
          <w:tcPr>
            <w:tcW w:w="161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  <w:t>主要情况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概述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请简述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承办赛项方面综合水平和核心优势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（如设备、场地、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人员配备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等方面，字数不超过300字）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16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lang w:val="en-US" w:eastAsia="zh-CN"/>
              </w:rPr>
              <w:t>其他建议</w:t>
            </w:r>
          </w:p>
        </w:tc>
        <w:tc>
          <w:tcPr>
            <w:tcW w:w="6946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DMyMmVkYTU4YzVkZWJlNjlkNDYxZjI4MDdjZmMifQ=="/>
  </w:docVars>
  <w:rsids>
    <w:rsidRoot w:val="02BD083A"/>
    <w:rsid w:val="02B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2023-04-20T01:52:00Z</dcterms:created>
  <dc:creator>Administrator</dc:creator>
  <cp:lastModifiedBy>Administrator</cp:lastModifiedBy>
  <dcterms:modified xsi:type="dcterms:W3CDTF">2023-04-20T01:52:54Z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6B41C7080BFE40C0B873C9F1954EA57F_11</vt:lpwstr>
  </property>
</Properties>
</file>